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F8" w:rsidRPr="00363F40" w:rsidRDefault="000878F8" w:rsidP="000878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5B6A">
        <w:rPr>
          <w:rFonts w:ascii="Times New Roman" w:hAnsi="Times New Roman"/>
          <w:noProof/>
          <w:sz w:val="26"/>
          <w:szCs w:val="26"/>
          <w:lang w:eastAsia="lv-LV"/>
        </w:rPr>
        <w:drawing>
          <wp:inline distT="0" distB="0" distL="0" distR="0">
            <wp:extent cx="617220" cy="76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F8" w:rsidRPr="00363F40" w:rsidRDefault="000878F8" w:rsidP="000878F8">
      <w:pPr>
        <w:spacing w:after="0" w:line="240" w:lineRule="auto"/>
        <w:ind w:right="-2"/>
        <w:jc w:val="center"/>
        <w:rPr>
          <w:rFonts w:ascii="Times New Roman" w:hAnsi="Times New Roman"/>
          <w:sz w:val="36"/>
          <w:szCs w:val="36"/>
          <w:lang w:eastAsia="lv-LV"/>
        </w:rPr>
      </w:pPr>
      <w:r w:rsidRPr="00363F40">
        <w:rPr>
          <w:rFonts w:ascii="Times New Roman" w:hAnsi="Times New Roman"/>
          <w:sz w:val="36"/>
          <w:szCs w:val="36"/>
          <w:lang w:eastAsia="lv-LV"/>
        </w:rPr>
        <w:t>BĒRNU UN JAUNIEŠU CENTRS “IK AUSEKLIS”</w:t>
      </w:r>
    </w:p>
    <w:p w:rsidR="000878F8" w:rsidRPr="00363F40" w:rsidRDefault="000878F8" w:rsidP="000878F8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lv-LV"/>
        </w:rPr>
      </w:pPr>
      <w:proofErr w:type="spellStart"/>
      <w:r w:rsidRPr="00363F40">
        <w:rPr>
          <w:rFonts w:ascii="Times New Roman" w:hAnsi="Times New Roman"/>
          <w:sz w:val="26"/>
          <w:szCs w:val="26"/>
          <w:lang w:eastAsia="lv-LV"/>
        </w:rPr>
        <w:t>Silciema</w:t>
      </w:r>
      <w:proofErr w:type="spellEnd"/>
      <w:r w:rsidRPr="00363F40">
        <w:rPr>
          <w:rFonts w:ascii="Times New Roman" w:hAnsi="Times New Roman"/>
          <w:sz w:val="26"/>
          <w:szCs w:val="26"/>
          <w:lang w:eastAsia="lv-LV"/>
        </w:rPr>
        <w:t xml:space="preserve"> iela 3, Rīga, LV–1024, tālrunis 67181083, e-pasts bjcauseklis@riga.lv</w:t>
      </w:r>
    </w:p>
    <w:p w:rsidR="000878F8" w:rsidRPr="00363F40" w:rsidRDefault="000878F8" w:rsidP="000878F8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lv-LV"/>
        </w:rPr>
      </w:pPr>
    </w:p>
    <w:p w:rsidR="000878F8" w:rsidRPr="00363F40" w:rsidRDefault="000878F8" w:rsidP="000878F8">
      <w:pPr>
        <w:spacing w:after="0" w:line="240" w:lineRule="auto"/>
        <w:ind w:right="-2"/>
        <w:jc w:val="center"/>
        <w:rPr>
          <w:rFonts w:ascii="Times New Roman" w:hAnsi="Times New Roman"/>
          <w:sz w:val="32"/>
          <w:szCs w:val="32"/>
          <w:lang w:eastAsia="lv-LV"/>
        </w:rPr>
      </w:pPr>
      <w:r w:rsidRPr="00363F40">
        <w:rPr>
          <w:rFonts w:ascii="Times New Roman" w:hAnsi="Times New Roman"/>
          <w:sz w:val="32"/>
          <w:szCs w:val="32"/>
          <w:lang w:eastAsia="lv-LV"/>
        </w:rPr>
        <w:t>NOLIKUMS</w:t>
      </w:r>
    </w:p>
    <w:p w:rsidR="000878F8" w:rsidRPr="00363F40" w:rsidRDefault="000878F8" w:rsidP="000878F8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lv-LV"/>
        </w:rPr>
      </w:pPr>
      <w:r w:rsidRPr="00363F40">
        <w:rPr>
          <w:rFonts w:ascii="Times New Roman" w:hAnsi="Times New Roman"/>
          <w:sz w:val="26"/>
          <w:szCs w:val="26"/>
          <w:lang w:eastAsia="lv-LV"/>
        </w:rPr>
        <w:t>Rīgā</w:t>
      </w:r>
    </w:p>
    <w:p w:rsidR="000878F8" w:rsidRPr="00363F40" w:rsidRDefault="000878F8" w:rsidP="000878F8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eastAsia="lv-LV"/>
        </w:rPr>
      </w:pPr>
    </w:p>
    <w:p w:rsidR="000878F8" w:rsidRPr="00363F40" w:rsidRDefault="000878F8" w:rsidP="000878F8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lv-LV"/>
        </w:rPr>
      </w:pPr>
      <w:r>
        <w:rPr>
          <w:rFonts w:ascii="Times New Roman" w:hAnsi="Times New Roman"/>
          <w:sz w:val="26"/>
          <w:szCs w:val="26"/>
          <w:lang w:eastAsia="lv-LV"/>
        </w:rPr>
        <w:t>2020</w:t>
      </w:r>
      <w:r w:rsidRPr="00363F40">
        <w:rPr>
          <w:rFonts w:ascii="Times New Roman" w:hAnsi="Times New Roman"/>
          <w:sz w:val="26"/>
          <w:szCs w:val="26"/>
          <w:lang w:eastAsia="lv-LV"/>
        </w:rPr>
        <w:t xml:space="preserve">. gada </w:t>
      </w:r>
      <w:r w:rsidR="002C331E">
        <w:rPr>
          <w:rFonts w:ascii="Times New Roman" w:hAnsi="Times New Roman"/>
          <w:sz w:val="26"/>
          <w:szCs w:val="26"/>
          <w:lang w:eastAsia="lv-LV"/>
        </w:rPr>
        <w:t>10</w:t>
      </w:r>
      <w:r w:rsidRPr="00363F40">
        <w:rPr>
          <w:rFonts w:ascii="Times New Roman" w:hAnsi="Times New Roman"/>
          <w:sz w:val="26"/>
          <w:szCs w:val="26"/>
          <w:lang w:eastAsia="lv-LV"/>
        </w:rPr>
        <w:t>.</w:t>
      </w:r>
      <w:r w:rsidR="00600F56">
        <w:rPr>
          <w:rFonts w:ascii="Times New Roman" w:hAnsi="Times New Roman"/>
          <w:sz w:val="26"/>
          <w:szCs w:val="26"/>
          <w:lang w:eastAsia="lv-LV"/>
        </w:rPr>
        <w:t>novembrī</w:t>
      </w:r>
      <w:r w:rsidRPr="00363F40">
        <w:rPr>
          <w:rFonts w:ascii="Times New Roman" w:hAnsi="Times New Roman"/>
          <w:sz w:val="26"/>
          <w:szCs w:val="26"/>
          <w:lang w:eastAsia="lv-LV"/>
        </w:rPr>
        <w:tab/>
      </w:r>
      <w:r w:rsidRPr="00363F40">
        <w:rPr>
          <w:rFonts w:ascii="Times New Roman" w:hAnsi="Times New Roman"/>
          <w:sz w:val="26"/>
          <w:szCs w:val="26"/>
          <w:lang w:eastAsia="lv-LV"/>
        </w:rPr>
        <w:tab/>
      </w:r>
      <w:r w:rsidRPr="00363F40">
        <w:rPr>
          <w:rFonts w:ascii="Times New Roman" w:hAnsi="Times New Roman"/>
          <w:sz w:val="26"/>
          <w:szCs w:val="26"/>
          <w:lang w:eastAsia="lv-LV"/>
        </w:rPr>
        <w:tab/>
      </w:r>
      <w:r w:rsidRPr="00363F40">
        <w:rPr>
          <w:rFonts w:ascii="Times New Roman" w:hAnsi="Times New Roman"/>
          <w:sz w:val="26"/>
          <w:szCs w:val="26"/>
          <w:lang w:eastAsia="lv-LV"/>
        </w:rPr>
        <w:tab/>
      </w:r>
      <w:r w:rsidR="00256BB6">
        <w:rPr>
          <w:rFonts w:ascii="Times New Roman" w:hAnsi="Times New Roman"/>
          <w:sz w:val="26"/>
          <w:szCs w:val="26"/>
          <w:lang w:eastAsia="lv-LV"/>
        </w:rPr>
        <w:t xml:space="preserve">           </w:t>
      </w:r>
      <w:r w:rsidRPr="0047277D">
        <w:rPr>
          <w:rFonts w:ascii="Times New Roman" w:hAnsi="Times New Roman"/>
          <w:color w:val="FF0000"/>
          <w:sz w:val="26"/>
          <w:szCs w:val="26"/>
          <w:lang w:eastAsia="lv-LV"/>
        </w:rPr>
        <w:t xml:space="preserve">             </w:t>
      </w:r>
      <w:r w:rsidRPr="0047277D">
        <w:rPr>
          <w:rFonts w:ascii="Times New Roman" w:hAnsi="Times New Roman"/>
          <w:sz w:val="26"/>
          <w:szCs w:val="26"/>
          <w:lang w:eastAsia="lv-LV"/>
        </w:rPr>
        <w:t>BJCIKA-</w:t>
      </w:r>
      <w:r w:rsidR="00EA6C76" w:rsidRPr="0047277D">
        <w:rPr>
          <w:rFonts w:ascii="Times New Roman" w:hAnsi="Times New Roman"/>
          <w:sz w:val="26"/>
          <w:szCs w:val="26"/>
          <w:lang w:eastAsia="lv-LV"/>
        </w:rPr>
        <w:t>20-</w:t>
      </w:r>
      <w:r w:rsidR="002C331E">
        <w:rPr>
          <w:rFonts w:ascii="Times New Roman" w:hAnsi="Times New Roman"/>
          <w:sz w:val="26"/>
          <w:szCs w:val="26"/>
          <w:lang w:eastAsia="lv-LV"/>
        </w:rPr>
        <w:t>8</w:t>
      </w:r>
      <w:r w:rsidRPr="0047277D">
        <w:rPr>
          <w:rFonts w:ascii="Times New Roman" w:hAnsi="Times New Roman"/>
          <w:sz w:val="26"/>
          <w:szCs w:val="26"/>
          <w:lang w:eastAsia="lv-LV"/>
        </w:rPr>
        <w:t>-nos</w:t>
      </w:r>
    </w:p>
    <w:p w:rsidR="000878F8" w:rsidRDefault="000878F8" w:rsidP="000878F8">
      <w:pPr>
        <w:spacing w:after="0" w:line="240" w:lineRule="auto"/>
        <w:ind w:left="993" w:hanging="709"/>
        <w:jc w:val="center"/>
        <w:rPr>
          <w:rFonts w:ascii="Times New Roman" w:hAnsi="Times New Roman"/>
          <w:b/>
          <w:sz w:val="26"/>
          <w:szCs w:val="26"/>
          <w:lang w:eastAsia="lv-LV"/>
        </w:rPr>
      </w:pPr>
    </w:p>
    <w:p w:rsidR="000878F8" w:rsidRPr="00363F40" w:rsidRDefault="000878F8" w:rsidP="000878F8">
      <w:pPr>
        <w:spacing w:after="0" w:line="240" w:lineRule="auto"/>
        <w:ind w:left="993" w:hanging="709"/>
        <w:jc w:val="center"/>
        <w:rPr>
          <w:rFonts w:ascii="Times New Roman" w:hAnsi="Times New Roman"/>
          <w:b/>
          <w:sz w:val="26"/>
          <w:szCs w:val="26"/>
        </w:rPr>
      </w:pPr>
      <w:r w:rsidRPr="00363F40">
        <w:rPr>
          <w:rFonts w:ascii="Times New Roman" w:hAnsi="Times New Roman"/>
          <w:b/>
          <w:sz w:val="26"/>
          <w:szCs w:val="26"/>
        </w:rPr>
        <w:t>Bērnu un jauniešu centra “IK Auseklis” pasākums</w:t>
      </w:r>
    </w:p>
    <w:p w:rsidR="000878F8" w:rsidRPr="00363F40" w:rsidRDefault="000878F8" w:rsidP="000878F8">
      <w:pPr>
        <w:spacing w:after="0" w:line="240" w:lineRule="auto"/>
        <w:ind w:left="993" w:hanging="709"/>
        <w:jc w:val="center"/>
        <w:rPr>
          <w:rFonts w:ascii="Times New Roman" w:hAnsi="Times New Roman"/>
          <w:b/>
          <w:sz w:val="26"/>
          <w:szCs w:val="26"/>
        </w:rPr>
      </w:pPr>
      <w:r w:rsidRPr="00363F40">
        <w:rPr>
          <w:rFonts w:ascii="Times New Roman" w:hAnsi="Times New Roman"/>
          <w:b/>
          <w:sz w:val="26"/>
          <w:szCs w:val="26"/>
        </w:rPr>
        <w:t>“Ziemassvētki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Silciema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ielā” </w:t>
      </w:r>
    </w:p>
    <w:p w:rsidR="00DD2647" w:rsidRDefault="00DD2647" w:rsidP="000878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2EA" w:rsidRPr="00363F40" w:rsidRDefault="00B822EA" w:rsidP="000878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78F8" w:rsidRPr="00363F40" w:rsidRDefault="000878F8" w:rsidP="000878F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63F40">
        <w:rPr>
          <w:rFonts w:ascii="Times New Roman" w:hAnsi="Times New Roman"/>
          <w:b/>
          <w:bCs/>
          <w:sz w:val="26"/>
          <w:szCs w:val="26"/>
        </w:rPr>
        <w:t>Vispārīgie jautājumi</w:t>
      </w:r>
    </w:p>
    <w:p w:rsidR="000878F8" w:rsidRPr="00363F40" w:rsidRDefault="000878F8" w:rsidP="000878F8">
      <w:pPr>
        <w:spacing w:after="0" w:line="240" w:lineRule="auto"/>
        <w:rPr>
          <w:rFonts w:ascii="Times New Roman" w:hAnsi="Times New Roman"/>
        </w:rPr>
      </w:pPr>
    </w:p>
    <w:p w:rsidR="000878F8" w:rsidRPr="00D15B6A" w:rsidRDefault="000878F8" w:rsidP="000878F8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D15B6A">
        <w:rPr>
          <w:rFonts w:ascii="Times New Roman" w:hAnsi="Times New Roman"/>
          <w:sz w:val="26"/>
          <w:szCs w:val="26"/>
        </w:rPr>
        <w:t>1. Šis nolikums nosaka kārtību, kādā norisinās Bērnu un jauniešu centra “IK Auseklis</w:t>
      </w:r>
      <w:r w:rsidRPr="006A6376">
        <w:rPr>
          <w:rFonts w:ascii="Times New Roman" w:hAnsi="Times New Roman"/>
          <w:sz w:val="26"/>
          <w:szCs w:val="26"/>
        </w:rPr>
        <w:t>” pasākums</w:t>
      </w:r>
      <w:r w:rsidR="00561785">
        <w:rPr>
          <w:rFonts w:ascii="Times New Roman" w:hAnsi="Times New Roman"/>
          <w:sz w:val="26"/>
          <w:szCs w:val="26"/>
        </w:rPr>
        <w:t xml:space="preserve"> </w:t>
      </w:r>
      <w:r w:rsidRPr="00D15B6A">
        <w:rPr>
          <w:rFonts w:ascii="Times New Roman" w:hAnsi="Times New Roman"/>
          <w:sz w:val="26"/>
          <w:szCs w:val="26"/>
        </w:rPr>
        <w:t xml:space="preserve">“Ziemassvētki </w:t>
      </w:r>
      <w:proofErr w:type="spellStart"/>
      <w:r w:rsidRPr="00D15B6A">
        <w:rPr>
          <w:rFonts w:ascii="Times New Roman" w:hAnsi="Times New Roman"/>
          <w:sz w:val="26"/>
          <w:szCs w:val="26"/>
        </w:rPr>
        <w:t>Silciema</w:t>
      </w:r>
      <w:proofErr w:type="spellEnd"/>
      <w:r w:rsidRPr="00D15B6A">
        <w:rPr>
          <w:rFonts w:ascii="Times New Roman" w:hAnsi="Times New Roman"/>
          <w:sz w:val="26"/>
          <w:szCs w:val="26"/>
        </w:rPr>
        <w:t xml:space="preserve"> ielā” (turpmāk - Pasākums).</w:t>
      </w:r>
    </w:p>
    <w:p w:rsidR="000878F8" w:rsidRPr="00D15B6A" w:rsidRDefault="000878F8" w:rsidP="000878F8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8F8" w:rsidRPr="00D15B6A" w:rsidRDefault="000878F8" w:rsidP="000878F8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A6376">
        <w:rPr>
          <w:rFonts w:ascii="Times New Roman" w:hAnsi="Times New Roman"/>
          <w:sz w:val="26"/>
          <w:szCs w:val="26"/>
        </w:rPr>
        <w:t xml:space="preserve">2. Pasākuma mērķis ir motivēt </w:t>
      </w:r>
      <w:r w:rsidR="004B40CB">
        <w:rPr>
          <w:rFonts w:ascii="Times New Roman" w:hAnsi="Times New Roman"/>
          <w:sz w:val="26"/>
          <w:szCs w:val="26"/>
        </w:rPr>
        <w:t>audzēkņus</w:t>
      </w:r>
      <w:r w:rsidRPr="006A6376">
        <w:rPr>
          <w:rFonts w:ascii="Times New Roman" w:hAnsi="Times New Roman"/>
          <w:sz w:val="26"/>
          <w:szCs w:val="26"/>
        </w:rPr>
        <w:t>, viņu vecākus un pedagogus radošai darbībai gaidot Ziemassvētku saulgriežus.</w:t>
      </w:r>
    </w:p>
    <w:p w:rsidR="000878F8" w:rsidRPr="00D15B6A" w:rsidRDefault="000878F8" w:rsidP="000878F8">
      <w:pPr>
        <w:pStyle w:val="BodyText"/>
        <w:rPr>
          <w:sz w:val="26"/>
          <w:szCs w:val="26"/>
        </w:rPr>
      </w:pPr>
    </w:p>
    <w:p w:rsidR="000878F8" w:rsidRPr="00D15B6A" w:rsidRDefault="000878F8" w:rsidP="000878F8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Pasākuma uzdevums ir v</w:t>
      </w:r>
      <w:r w:rsidRPr="00D15B6A">
        <w:rPr>
          <w:rFonts w:ascii="Times New Roman" w:hAnsi="Times New Roman"/>
          <w:sz w:val="26"/>
          <w:szCs w:val="26"/>
        </w:rPr>
        <w:t xml:space="preserve">eicināt pedagogu, </w:t>
      </w:r>
      <w:r w:rsidR="004B40CB">
        <w:rPr>
          <w:rFonts w:ascii="Times New Roman" w:hAnsi="Times New Roman"/>
          <w:sz w:val="26"/>
          <w:szCs w:val="26"/>
        </w:rPr>
        <w:t xml:space="preserve">audzēkņu un </w:t>
      </w:r>
      <w:r w:rsidRPr="00D15B6A">
        <w:rPr>
          <w:rFonts w:ascii="Times New Roman" w:hAnsi="Times New Roman"/>
          <w:sz w:val="26"/>
          <w:szCs w:val="26"/>
        </w:rPr>
        <w:t>vecāku savstarpējo  sadarbību un pieredzes apmaiņu.</w:t>
      </w:r>
    </w:p>
    <w:p w:rsidR="000878F8" w:rsidRPr="00D15B6A" w:rsidRDefault="000878F8" w:rsidP="000878F8">
      <w:pPr>
        <w:pStyle w:val="BodyText"/>
        <w:ind w:firstLine="720"/>
        <w:rPr>
          <w:sz w:val="26"/>
          <w:szCs w:val="26"/>
        </w:rPr>
      </w:pPr>
    </w:p>
    <w:p w:rsidR="000878F8" w:rsidRPr="00D15B6A" w:rsidRDefault="000878F8" w:rsidP="000878F8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D15B6A">
        <w:rPr>
          <w:rFonts w:ascii="Times New Roman" w:hAnsi="Times New Roman"/>
          <w:sz w:val="26"/>
          <w:szCs w:val="26"/>
        </w:rPr>
        <w:t xml:space="preserve">4. Pasākumu rīko Bērnu un jauniešu centrs „IK Auseklis” (turpmāk </w:t>
      </w:r>
      <w:r>
        <w:rPr>
          <w:rFonts w:ascii="Times New Roman" w:hAnsi="Times New Roman"/>
          <w:sz w:val="26"/>
          <w:szCs w:val="26"/>
        </w:rPr>
        <w:t xml:space="preserve">- </w:t>
      </w:r>
      <w:r w:rsidR="002C331E">
        <w:rPr>
          <w:rFonts w:ascii="Times New Roman" w:hAnsi="Times New Roman"/>
          <w:sz w:val="26"/>
          <w:szCs w:val="26"/>
        </w:rPr>
        <w:t>Centrs</w:t>
      </w:r>
      <w:r w:rsidRPr="00D15B6A">
        <w:rPr>
          <w:rFonts w:ascii="Times New Roman" w:hAnsi="Times New Roman"/>
          <w:sz w:val="26"/>
          <w:szCs w:val="26"/>
        </w:rPr>
        <w:t>) sadarbībā ar Rīgas domes Izglītības, kultūras un sporta departamenta Sporta un jaunatnes pārvaldi (turpmāk – Pārvalde).</w:t>
      </w:r>
    </w:p>
    <w:p w:rsidR="000878F8" w:rsidRPr="00D15B6A" w:rsidRDefault="000878F8" w:rsidP="000878F8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6922D6" w:rsidRDefault="000878F8" w:rsidP="006922D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5B6A">
        <w:rPr>
          <w:rFonts w:ascii="Times New Roman" w:hAnsi="Times New Roman"/>
          <w:sz w:val="26"/>
          <w:szCs w:val="26"/>
        </w:rPr>
        <w:t>5.</w:t>
      </w:r>
      <w:r w:rsidRPr="00D15B6A">
        <w:rPr>
          <w:rFonts w:ascii="Times New Roman" w:hAnsi="Times New Roman"/>
          <w:sz w:val="26"/>
          <w:szCs w:val="26"/>
        </w:rPr>
        <w:tab/>
      </w:r>
      <w:r w:rsidR="002C331E">
        <w:rPr>
          <w:rFonts w:ascii="Times New Roman" w:hAnsi="Times New Roman"/>
          <w:sz w:val="26"/>
          <w:szCs w:val="26"/>
        </w:rPr>
        <w:t>Centrs</w:t>
      </w:r>
      <w:r w:rsidRPr="00D15B6A">
        <w:rPr>
          <w:rFonts w:ascii="Times New Roman" w:hAnsi="Times New Roman"/>
          <w:sz w:val="26"/>
          <w:szCs w:val="26"/>
        </w:rPr>
        <w:t xml:space="preserve"> nodrošina Ministru kabineta</w:t>
      </w:r>
      <w:r w:rsidR="004B40CB">
        <w:rPr>
          <w:rFonts w:ascii="Times New Roman" w:hAnsi="Times New Roman"/>
          <w:sz w:val="26"/>
          <w:szCs w:val="26"/>
        </w:rPr>
        <w:t xml:space="preserve"> </w:t>
      </w:r>
      <w:r w:rsidR="004B40CB" w:rsidRPr="004B40CB">
        <w:rPr>
          <w:rFonts w:ascii="Times New Roman" w:hAnsi="Times New Roman"/>
          <w:sz w:val="26"/>
          <w:szCs w:val="26"/>
        </w:rPr>
        <w:t xml:space="preserve">2009.gada 24.novembra </w:t>
      </w:r>
      <w:r w:rsidRPr="00D15B6A">
        <w:rPr>
          <w:rFonts w:ascii="Times New Roman" w:hAnsi="Times New Roman"/>
          <w:sz w:val="26"/>
          <w:szCs w:val="26"/>
        </w:rPr>
        <w:t>noteikum</w:t>
      </w:r>
      <w:r w:rsidR="002B5163">
        <w:rPr>
          <w:rFonts w:ascii="Times New Roman" w:hAnsi="Times New Roman"/>
          <w:sz w:val="26"/>
          <w:szCs w:val="26"/>
        </w:rPr>
        <w:t>os</w:t>
      </w:r>
      <w:r w:rsidRPr="00D15B6A">
        <w:rPr>
          <w:rFonts w:ascii="Times New Roman" w:hAnsi="Times New Roman"/>
          <w:sz w:val="26"/>
          <w:szCs w:val="26"/>
        </w:rPr>
        <w:t xml:space="preserve"> Nr.1338 “Kārtība, kādā nodrošināma izglītojamo drošība izglītības iestādēs un to organizētajos pasākumos” </w:t>
      </w:r>
      <w:r w:rsidR="006A6376">
        <w:rPr>
          <w:rFonts w:ascii="Times New Roman" w:hAnsi="Times New Roman"/>
          <w:sz w:val="26"/>
          <w:szCs w:val="26"/>
        </w:rPr>
        <w:t xml:space="preserve">un Ministru kabineta </w:t>
      </w:r>
      <w:r w:rsidR="004B40CB">
        <w:rPr>
          <w:rFonts w:ascii="Times New Roman" w:hAnsi="Times New Roman"/>
          <w:sz w:val="26"/>
          <w:szCs w:val="26"/>
        </w:rPr>
        <w:t xml:space="preserve">2020.gada 6.novembra </w:t>
      </w:r>
      <w:r w:rsidR="006A6376">
        <w:rPr>
          <w:rFonts w:ascii="Times New Roman" w:hAnsi="Times New Roman"/>
          <w:sz w:val="26"/>
          <w:szCs w:val="26"/>
        </w:rPr>
        <w:t xml:space="preserve">rīkojumā Nr.655 “Par ārkārtas situācijas izsludināšanu” </w:t>
      </w:r>
      <w:r w:rsidR="002B5163">
        <w:rPr>
          <w:rFonts w:ascii="Times New Roman" w:hAnsi="Times New Roman"/>
          <w:sz w:val="26"/>
          <w:szCs w:val="26"/>
        </w:rPr>
        <w:t xml:space="preserve">noteiktās </w:t>
      </w:r>
      <w:r w:rsidRPr="00D15B6A">
        <w:rPr>
          <w:rFonts w:ascii="Times New Roman" w:hAnsi="Times New Roman"/>
          <w:sz w:val="26"/>
          <w:szCs w:val="26"/>
        </w:rPr>
        <w:t>prasības.</w:t>
      </w:r>
    </w:p>
    <w:p w:rsidR="006922D6" w:rsidRDefault="006922D6" w:rsidP="006922D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8F8" w:rsidRDefault="00256BB6" w:rsidP="006922D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Par Pasākuma </w:t>
      </w:r>
      <w:r w:rsidRPr="00256BB6">
        <w:rPr>
          <w:rFonts w:ascii="Times New Roman" w:hAnsi="Times New Roman"/>
          <w:sz w:val="26"/>
          <w:szCs w:val="26"/>
        </w:rPr>
        <w:t xml:space="preserve">norisi atbild Centra </w:t>
      </w:r>
      <w:r w:rsidR="006D70A6">
        <w:rPr>
          <w:rFonts w:ascii="Times New Roman" w:hAnsi="Times New Roman"/>
          <w:sz w:val="26"/>
          <w:szCs w:val="26"/>
        </w:rPr>
        <w:t>pedago</w:t>
      </w:r>
      <w:r w:rsidR="005C7ED7">
        <w:rPr>
          <w:rFonts w:ascii="Times New Roman" w:hAnsi="Times New Roman"/>
          <w:sz w:val="26"/>
          <w:szCs w:val="26"/>
        </w:rPr>
        <w:t>ģ</w:t>
      </w:r>
      <w:r w:rsidR="006D70A6">
        <w:rPr>
          <w:rFonts w:ascii="Times New Roman" w:hAnsi="Times New Roman"/>
          <w:sz w:val="26"/>
          <w:szCs w:val="26"/>
        </w:rPr>
        <w:t>e</w:t>
      </w:r>
      <w:r w:rsidRPr="00256B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Vineta </w:t>
      </w:r>
      <w:proofErr w:type="spellStart"/>
      <w:r>
        <w:rPr>
          <w:rFonts w:ascii="Times New Roman" w:hAnsi="Times New Roman"/>
          <w:sz w:val="26"/>
          <w:szCs w:val="26"/>
        </w:rPr>
        <w:t>Viziņa</w:t>
      </w:r>
      <w:proofErr w:type="spellEnd"/>
      <w:r>
        <w:rPr>
          <w:rFonts w:ascii="Times New Roman" w:hAnsi="Times New Roman"/>
          <w:sz w:val="26"/>
          <w:szCs w:val="26"/>
        </w:rPr>
        <w:t>, tālrunis 26065492</w:t>
      </w:r>
      <w:r w:rsidRPr="00256BB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e-pasts </w:t>
      </w:r>
      <w:r w:rsidRPr="00256BB6">
        <w:rPr>
          <w:rFonts w:ascii="Times New Roman" w:hAnsi="Times New Roman"/>
          <w:sz w:val="26"/>
          <w:szCs w:val="26"/>
        </w:rPr>
        <w:t>vvizina@edu.riga.lv</w:t>
      </w:r>
      <w:r>
        <w:rPr>
          <w:rFonts w:ascii="Times New Roman" w:hAnsi="Times New Roman"/>
          <w:sz w:val="26"/>
          <w:szCs w:val="26"/>
        </w:rPr>
        <w:t>.</w:t>
      </w:r>
    </w:p>
    <w:p w:rsidR="00256BB6" w:rsidRPr="00D15B6A" w:rsidRDefault="00256BB6" w:rsidP="00256B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8F8" w:rsidRPr="00D15B6A" w:rsidRDefault="000878F8" w:rsidP="000878F8">
      <w:pPr>
        <w:pStyle w:val="Heading3"/>
        <w:spacing w:before="0" w:after="0"/>
        <w:jc w:val="center"/>
        <w:rPr>
          <w:rFonts w:ascii="Times New Roman" w:hAnsi="Times New Roman" w:cs="Times New Roman"/>
          <w:lang w:val="lv-LV"/>
        </w:rPr>
      </w:pPr>
      <w:r w:rsidRPr="00D15B6A">
        <w:rPr>
          <w:rFonts w:ascii="Times New Roman" w:hAnsi="Times New Roman" w:cs="Times New Roman"/>
          <w:lang w:val="lv-LV"/>
        </w:rPr>
        <w:t>II. Pasākuma norises vieta un laiks</w:t>
      </w:r>
    </w:p>
    <w:p w:rsidR="000878F8" w:rsidRPr="00D15B6A" w:rsidRDefault="000878F8" w:rsidP="000878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fi-FI"/>
        </w:rPr>
      </w:pPr>
    </w:p>
    <w:p w:rsidR="004B40CB" w:rsidRDefault="006922D6" w:rsidP="004B40C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878F8" w:rsidRPr="00D15B6A">
        <w:rPr>
          <w:rFonts w:ascii="Times New Roman" w:hAnsi="Times New Roman"/>
          <w:sz w:val="26"/>
          <w:szCs w:val="26"/>
        </w:rPr>
        <w:t xml:space="preserve">. Pasākums notiek </w:t>
      </w:r>
      <w:r w:rsidR="002C331E">
        <w:rPr>
          <w:rFonts w:ascii="Times New Roman" w:hAnsi="Times New Roman"/>
          <w:sz w:val="26"/>
          <w:szCs w:val="26"/>
        </w:rPr>
        <w:t>attālināti</w:t>
      </w:r>
      <w:r w:rsidR="004B40CB">
        <w:rPr>
          <w:rFonts w:ascii="Times New Roman" w:hAnsi="Times New Roman"/>
          <w:sz w:val="26"/>
          <w:szCs w:val="26"/>
        </w:rPr>
        <w:t xml:space="preserve"> Centrā</w:t>
      </w:r>
      <w:r w:rsidR="000878F8" w:rsidRPr="00D15B6A">
        <w:rPr>
          <w:rFonts w:ascii="Times New Roman" w:hAnsi="Times New Roman"/>
          <w:sz w:val="26"/>
          <w:szCs w:val="26"/>
        </w:rPr>
        <w:t xml:space="preserve">, </w:t>
      </w:r>
      <w:r w:rsidR="004B40CB">
        <w:rPr>
          <w:rFonts w:ascii="Times New Roman" w:hAnsi="Times New Roman"/>
          <w:sz w:val="26"/>
          <w:szCs w:val="26"/>
        </w:rPr>
        <w:t>no 2020</w:t>
      </w:r>
      <w:r w:rsidR="004B40CB" w:rsidRPr="00D15B6A">
        <w:rPr>
          <w:rFonts w:ascii="Times New Roman" w:hAnsi="Times New Roman"/>
          <w:sz w:val="26"/>
          <w:szCs w:val="26"/>
        </w:rPr>
        <w:t>.gada</w:t>
      </w:r>
      <w:r w:rsidR="004B40CB">
        <w:rPr>
          <w:rFonts w:ascii="Times New Roman" w:hAnsi="Times New Roman"/>
          <w:sz w:val="26"/>
          <w:szCs w:val="26"/>
        </w:rPr>
        <w:t xml:space="preserve"> 1.decembra līdz 2020.gada 23.decembrim. </w:t>
      </w:r>
    </w:p>
    <w:p w:rsidR="009649EA" w:rsidRPr="006A6376" w:rsidRDefault="009649EA" w:rsidP="008B18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256BB6" w:rsidRDefault="00256BB6" w:rsidP="006A637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561785" w:rsidRPr="006A6376">
        <w:rPr>
          <w:rFonts w:ascii="Times New Roman" w:hAnsi="Times New Roman"/>
          <w:sz w:val="26"/>
          <w:szCs w:val="26"/>
        </w:rPr>
        <w:t>Pasākuma ietvaros</w:t>
      </w:r>
      <w:r>
        <w:rPr>
          <w:rFonts w:ascii="Times New Roman" w:hAnsi="Times New Roman"/>
          <w:sz w:val="26"/>
          <w:szCs w:val="26"/>
        </w:rPr>
        <w:t>:</w:t>
      </w:r>
    </w:p>
    <w:p w:rsidR="00256BB6" w:rsidRDefault="00256BB6" w:rsidP="006A637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 tiek sniegta iespēja</w:t>
      </w:r>
      <w:r w:rsidR="006922D6">
        <w:rPr>
          <w:rFonts w:ascii="Times New Roman" w:hAnsi="Times New Roman"/>
          <w:sz w:val="26"/>
          <w:szCs w:val="26"/>
        </w:rPr>
        <w:t xml:space="preserve"> attālināti</w:t>
      </w:r>
      <w:r>
        <w:rPr>
          <w:rFonts w:ascii="Times New Roman" w:hAnsi="Times New Roman"/>
          <w:sz w:val="26"/>
          <w:szCs w:val="26"/>
        </w:rPr>
        <w:t xml:space="preserve"> apgūt dažādas mākslas tehnikas un iespēja patstāvīgi izgatavot Ziemassvētku rotājumus, svētku dekorācijas, dāvanas.</w:t>
      </w:r>
    </w:p>
    <w:p w:rsidR="00561785" w:rsidRPr="00D15B6A" w:rsidRDefault="00256BB6" w:rsidP="006A637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8.2.</w:t>
      </w:r>
      <w:r w:rsidR="00561785" w:rsidRPr="006A63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tiek </w:t>
      </w:r>
      <w:r w:rsidR="00561785" w:rsidRPr="006A6376">
        <w:rPr>
          <w:rFonts w:ascii="Times New Roman" w:hAnsi="Times New Roman"/>
          <w:sz w:val="26"/>
          <w:szCs w:val="26"/>
        </w:rPr>
        <w:t xml:space="preserve">organizēta </w:t>
      </w:r>
      <w:r w:rsidR="006A6376" w:rsidRPr="006A6376">
        <w:rPr>
          <w:rFonts w:ascii="Times New Roman" w:hAnsi="Times New Roman"/>
          <w:sz w:val="26"/>
          <w:szCs w:val="26"/>
        </w:rPr>
        <w:t xml:space="preserve">digitāla </w:t>
      </w:r>
      <w:r w:rsidR="00561785" w:rsidRPr="006A6376">
        <w:rPr>
          <w:rFonts w:ascii="Times New Roman" w:hAnsi="Times New Roman"/>
          <w:sz w:val="26"/>
          <w:szCs w:val="26"/>
        </w:rPr>
        <w:t>radošo darbu izstāde</w:t>
      </w:r>
      <w:r w:rsidR="006A6376" w:rsidRPr="006A6376">
        <w:rPr>
          <w:rFonts w:ascii="Times New Roman" w:hAnsi="Times New Roman"/>
          <w:sz w:val="26"/>
          <w:szCs w:val="26"/>
        </w:rPr>
        <w:t xml:space="preserve"> “Kā mēs gatavojamies Ziemassvētkiem”. Izstāde no 2020. gada 21. decembra apskatāma tīmekļvietnē www.ikauseklis.lv.</w:t>
      </w:r>
    </w:p>
    <w:p w:rsidR="00561785" w:rsidRPr="00D15B6A" w:rsidRDefault="00561785" w:rsidP="000878F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0878F8" w:rsidRPr="00D15B6A" w:rsidRDefault="00256BB6" w:rsidP="000878F8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878F8" w:rsidRPr="00D15B6A">
        <w:rPr>
          <w:rFonts w:ascii="Times New Roman" w:hAnsi="Times New Roman"/>
          <w:sz w:val="26"/>
          <w:szCs w:val="26"/>
        </w:rPr>
        <w:t>. Pasāk</w:t>
      </w:r>
      <w:r w:rsidR="002C331E">
        <w:rPr>
          <w:rFonts w:ascii="Times New Roman" w:hAnsi="Times New Roman"/>
          <w:sz w:val="26"/>
          <w:szCs w:val="26"/>
        </w:rPr>
        <w:t xml:space="preserve">uma nolikums un informācija par attālināto Pasākumu </w:t>
      </w:r>
      <w:r w:rsidR="000878F8" w:rsidRPr="00D15B6A">
        <w:rPr>
          <w:rFonts w:ascii="Times New Roman" w:hAnsi="Times New Roman"/>
          <w:sz w:val="26"/>
          <w:szCs w:val="26"/>
        </w:rPr>
        <w:t xml:space="preserve">tiek publicēta interneta vietnēs </w:t>
      </w:r>
      <w:r w:rsidR="000878F8" w:rsidRPr="006922D6">
        <w:rPr>
          <w:rFonts w:ascii="Times New Roman" w:hAnsi="Times New Roman"/>
          <w:sz w:val="26"/>
          <w:szCs w:val="26"/>
        </w:rPr>
        <w:t>www.intereses.lv</w:t>
      </w:r>
      <w:r w:rsidR="000878F8" w:rsidRPr="00D15B6A">
        <w:rPr>
          <w:rFonts w:ascii="Times New Roman" w:hAnsi="Times New Roman"/>
          <w:sz w:val="26"/>
          <w:szCs w:val="26"/>
        </w:rPr>
        <w:t xml:space="preserve"> un </w:t>
      </w:r>
      <w:r w:rsidR="000878F8" w:rsidRPr="006922D6">
        <w:rPr>
          <w:rFonts w:ascii="Times New Roman" w:hAnsi="Times New Roman"/>
          <w:sz w:val="26"/>
          <w:szCs w:val="26"/>
        </w:rPr>
        <w:t>www.ikauseklis.lv</w:t>
      </w:r>
      <w:r w:rsidR="004B40CB">
        <w:rPr>
          <w:rFonts w:ascii="Times New Roman" w:hAnsi="Times New Roman"/>
          <w:sz w:val="26"/>
          <w:szCs w:val="26"/>
        </w:rPr>
        <w:t>.</w:t>
      </w:r>
    </w:p>
    <w:p w:rsidR="000878F8" w:rsidRPr="00D15B6A" w:rsidRDefault="000878F8" w:rsidP="000878F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8F8" w:rsidRPr="00D15B6A" w:rsidRDefault="000878F8" w:rsidP="000878F8">
      <w:pPr>
        <w:pStyle w:val="Heading3"/>
        <w:spacing w:before="0" w:after="0"/>
        <w:jc w:val="center"/>
        <w:rPr>
          <w:rFonts w:ascii="Times New Roman" w:hAnsi="Times New Roman" w:cs="Times New Roman"/>
          <w:lang w:val="lv-LV"/>
        </w:rPr>
      </w:pPr>
      <w:r w:rsidRPr="00D15B6A">
        <w:rPr>
          <w:rFonts w:ascii="Times New Roman" w:hAnsi="Times New Roman" w:cs="Times New Roman"/>
          <w:lang w:val="lv-LV"/>
        </w:rPr>
        <w:t>III. Pasākuma dalībnieki, pieteikumu iesniegšana un dalības nosacījumi</w:t>
      </w:r>
    </w:p>
    <w:p w:rsidR="000878F8" w:rsidRPr="00D15B6A" w:rsidRDefault="000878F8" w:rsidP="000878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649EA" w:rsidRDefault="006922D6" w:rsidP="006922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="00157B67" w:rsidRPr="00157B67">
        <w:rPr>
          <w:rFonts w:ascii="Times New Roman" w:hAnsi="Times New Roman"/>
          <w:sz w:val="26"/>
          <w:szCs w:val="26"/>
        </w:rPr>
        <w:t>Pasākum</w:t>
      </w:r>
      <w:r w:rsidR="00A3759E">
        <w:rPr>
          <w:rFonts w:ascii="Times New Roman" w:hAnsi="Times New Roman"/>
          <w:sz w:val="26"/>
          <w:szCs w:val="26"/>
        </w:rPr>
        <w:t>a radošajās darbnīcās piedalās Centra audzēkņi</w:t>
      </w:r>
      <w:r>
        <w:rPr>
          <w:rFonts w:ascii="Times New Roman" w:hAnsi="Times New Roman"/>
          <w:sz w:val="26"/>
          <w:szCs w:val="26"/>
        </w:rPr>
        <w:t>:</w:t>
      </w:r>
    </w:p>
    <w:p w:rsidR="006922D6" w:rsidRDefault="006922D6" w:rsidP="006922D6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10.1. Dāvanu darbnīca “Briedis” un “Sniegavīrs”;</w:t>
      </w:r>
    </w:p>
    <w:p w:rsidR="006922D6" w:rsidRDefault="006922D6" w:rsidP="006922D6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10.2. Eglīšu dekoru un rotājumu darbnīca;</w:t>
      </w:r>
    </w:p>
    <w:p w:rsidR="006922D6" w:rsidRDefault="006922D6" w:rsidP="006922D6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10.3. Ziemassvētku kartiņu darbnīca;</w:t>
      </w:r>
    </w:p>
    <w:p w:rsidR="006922D6" w:rsidRPr="00C92D11" w:rsidRDefault="006922D6" w:rsidP="006922D6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10.4. </w:t>
      </w:r>
      <w:r w:rsidRPr="00C92D11">
        <w:rPr>
          <w:rFonts w:ascii="Times New Roman" w:hAnsi="Times New Roman"/>
          <w:sz w:val="26"/>
          <w:szCs w:val="26"/>
        </w:rPr>
        <w:t>Dāvanu maisiņu darbnīca.</w:t>
      </w:r>
    </w:p>
    <w:p w:rsidR="006922D6" w:rsidRDefault="006922D6" w:rsidP="006922D6">
      <w:pPr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745BBB" w:rsidRDefault="006922D6" w:rsidP="006922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745BBB">
        <w:rPr>
          <w:rFonts w:ascii="Times New Roman" w:hAnsi="Times New Roman"/>
          <w:sz w:val="26"/>
          <w:szCs w:val="26"/>
        </w:rPr>
        <w:t xml:space="preserve">Pieteikuma anketu dalībai Pasākumā </w:t>
      </w:r>
      <w:proofErr w:type="spellStart"/>
      <w:r w:rsidR="00745BBB">
        <w:rPr>
          <w:rFonts w:ascii="Times New Roman" w:hAnsi="Times New Roman"/>
          <w:sz w:val="26"/>
          <w:szCs w:val="26"/>
        </w:rPr>
        <w:t>nosūta</w:t>
      </w:r>
      <w:proofErr w:type="spellEnd"/>
      <w:r w:rsidR="00745BBB">
        <w:rPr>
          <w:rFonts w:ascii="Times New Roman" w:hAnsi="Times New Roman"/>
          <w:sz w:val="26"/>
          <w:szCs w:val="26"/>
        </w:rPr>
        <w:t xml:space="preserve"> elektroniski līdz 2020.gada 1.decembrim uz e-past</w:t>
      </w:r>
      <w:r w:rsidR="004B40CB">
        <w:rPr>
          <w:rFonts w:ascii="Times New Roman" w:hAnsi="Times New Roman"/>
          <w:sz w:val="26"/>
          <w:szCs w:val="26"/>
        </w:rPr>
        <w:t>a adresi</w:t>
      </w:r>
      <w:r w:rsidR="00745BBB">
        <w:rPr>
          <w:rFonts w:ascii="Times New Roman" w:hAnsi="Times New Roman"/>
          <w:sz w:val="26"/>
          <w:szCs w:val="26"/>
        </w:rPr>
        <w:t xml:space="preserve"> </w:t>
      </w:r>
      <w:r w:rsidR="00745BBB" w:rsidRPr="006922D6">
        <w:rPr>
          <w:rFonts w:ascii="Times New Roman" w:hAnsi="Times New Roman"/>
          <w:sz w:val="26"/>
          <w:szCs w:val="26"/>
        </w:rPr>
        <w:t>vvizina@edu.riga.lv</w:t>
      </w:r>
      <w:r>
        <w:rPr>
          <w:rFonts w:ascii="Times New Roman" w:hAnsi="Times New Roman"/>
          <w:sz w:val="26"/>
          <w:szCs w:val="26"/>
        </w:rPr>
        <w:t>.</w:t>
      </w:r>
    </w:p>
    <w:p w:rsidR="006922D6" w:rsidRDefault="006922D6" w:rsidP="002B5163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5FA6" w:rsidRDefault="00D05FA6" w:rsidP="002B5163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B6A">
        <w:rPr>
          <w:rFonts w:ascii="Times New Roman" w:hAnsi="Times New Roman"/>
          <w:sz w:val="26"/>
          <w:szCs w:val="26"/>
        </w:rPr>
        <w:t>1</w:t>
      </w:r>
      <w:r w:rsidR="006922D6">
        <w:rPr>
          <w:rFonts w:ascii="Times New Roman" w:hAnsi="Times New Roman"/>
          <w:sz w:val="26"/>
          <w:szCs w:val="26"/>
        </w:rPr>
        <w:t>2</w:t>
      </w:r>
      <w:r w:rsidRPr="00D15B6A">
        <w:rPr>
          <w:rFonts w:ascii="Times New Roman" w:hAnsi="Times New Roman"/>
          <w:sz w:val="26"/>
          <w:szCs w:val="26"/>
        </w:rPr>
        <w:t>. Pasākuma dalības nosacījumi</w:t>
      </w:r>
      <w:r w:rsidR="006922D6">
        <w:rPr>
          <w:rFonts w:ascii="Times New Roman" w:hAnsi="Times New Roman"/>
          <w:sz w:val="26"/>
          <w:szCs w:val="26"/>
        </w:rPr>
        <w:t>:</w:t>
      </w:r>
    </w:p>
    <w:p w:rsidR="00D05FA6" w:rsidRPr="00D15B6A" w:rsidRDefault="006922D6" w:rsidP="00D05F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12.1. n</w:t>
      </w:r>
      <w:r w:rsidR="00D05FA6">
        <w:rPr>
          <w:rFonts w:ascii="Times New Roman" w:hAnsi="Times New Roman"/>
          <w:sz w:val="26"/>
          <w:szCs w:val="26"/>
        </w:rPr>
        <w:t xml:space="preserve">o 2020.gada 1.decembra </w:t>
      </w:r>
      <w:r>
        <w:rPr>
          <w:rFonts w:ascii="Times New Roman" w:hAnsi="Times New Roman"/>
          <w:sz w:val="26"/>
          <w:szCs w:val="26"/>
        </w:rPr>
        <w:t>d</w:t>
      </w:r>
      <w:r w:rsidR="00D05FA6">
        <w:rPr>
          <w:rFonts w:ascii="Times New Roman" w:hAnsi="Times New Roman"/>
          <w:sz w:val="26"/>
          <w:szCs w:val="26"/>
        </w:rPr>
        <w:t xml:space="preserve">alībniekiem izsniedz radošās darbnīcas komplektu ar instrukciju. </w:t>
      </w:r>
    </w:p>
    <w:p w:rsidR="006922D6" w:rsidRPr="006922D6" w:rsidRDefault="006922D6" w:rsidP="005C7ED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12.2. </w:t>
      </w:r>
      <w:r w:rsidRPr="006922D6">
        <w:rPr>
          <w:rFonts w:ascii="Times New Roman" w:hAnsi="Times New Roman"/>
          <w:sz w:val="26"/>
          <w:szCs w:val="26"/>
        </w:rPr>
        <w:t xml:space="preserve">līdz </w:t>
      </w:r>
      <w:r>
        <w:rPr>
          <w:rFonts w:ascii="Times New Roman" w:hAnsi="Times New Roman"/>
          <w:sz w:val="26"/>
          <w:szCs w:val="26"/>
        </w:rPr>
        <w:t xml:space="preserve">2020.gada </w:t>
      </w:r>
      <w:r w:rsidRPr="006922D6">
        <w:rPr>
          <w:rFonts w:ascii="Times New Roman" w:hAnsi="Times New Roman"/>
          <w:sz w:val="26"/>
          <w:szCs w:val="26"/>
        </w:rPr>
        <w:t xml:space="preserve">12. decembrim </w:t>
      </w:r>
      <w:r>
        <w:rPr>
          <w:rFonts w:ascii="Times New Roman" w:hAnsi="Times New Roman"/>
          <w:sz w:val="26"/>
          <w:szCs w:val="26"/>
        </w:rPr>
        <w:t xml:space="preserve">dalībnieks patstāvīgi vai sadarbībā ar vecākiem izgatavo radošās darbnīcas komplektā iekļauto darbu, to nofotografē un </w:t>
      </w:r>
      <w:proofErr w:type="spellStart"/>
      <w:r>
        <w:rPr>
          <w:rFonts w:ascii="Times New Roman" w:hAnsi="Times New Roman"/>
          <w:sz w:val="26"/>
          <w:szCs w:val="26"/>
        </w:rPr>
        <w:t>iesūta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822EA">
        <w:rPr>
          <w:rFonts w:ascii="Times New Roman" w:hAnsi="Times New Roman"/>
          <w:sz w:val="26"/>
          <w:szCs w:val="26"/>
        </w:rPr>
        <w:t xml:space="preserve">fotogrāfiju </w:t>
      </w:r>
      <w:r w:rsidR="005C7ED7" w:rsidRPr="006922D6">
        <w:rPr>
          <w:rFonts w:ascii="Times New Roman" w:hAnsi="Times New Roman"/>
          <w:sz w:val="26"/>
          <w:szCs w:val="26"/>
        </w:rPr>
        <w:t>vvizina@edu.riga.lv</w:t>
      </w:r>
      <w:r w:rsidR="005C7ED7">
        <w:rPr>
          <w:rFonts w:ascii="Times New Roman" w:hAnsi="Times New Roman"/>
          <w:sz w:val="26"/>
          <w:szCs w:val="26"/>
        </w:rPr>
        <w:t>.</w:t>
      </w:r>
    </w:p>
    <w:p w:rsidR="009649EA" w:rsidRPr="00C92D11" w:rsidRDefault="009649EA" w:rsidP="002B516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8F8" w:rsidRPr="00C92D11" w:rsidRDefault="000878F8" w:rsidP="002B516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2D11">
        <w:rPr>
          <w:rFonts w:ascii="Times New Roman" w:hAnsi="Times New Roman"/>
          <w:sz w:val="26"/>
          <w:szCs w:val="26"/>
        </w:rPr>
        <w:t>14.</w:t>
      </w:r>
      <w:r w:rsidR="00D05FA6" w:rsidRPr="00D05FA6">
        <w:t xml:space="preserve"> </w:t>
      </w:r>
      <w:r w:rsidR="00D05FA6" w:rsidRPr="00D05FA6">
        <w:rPr>
          <w:rFonts w:ascii="Times New Roman" w:hAnsi="Times New Roman"/>
          <w:sz w:val="26"/>
          <w:szCs w:val="26"/>
        </w:rPr>
        <w:t xml:space="preserve">Konkursa organizatori nodrošina fizisko personu datu </w:t>
      </w:r>
      <w:r w:rsidR="00D05FA6">
        <w:rPr>
          <w:rFonts w:ascii="Times New Roman" w:hAnsi="Times New Roman"/>
          <w:sz w:val="26"/>
          <w:szCs w:val="26"/>
        </w:rPr>
        <w:t>apstrādi</w:t>
      </w:r>
      <w:r w:rsidR="00D05FA6" w:rsidRPr="00D05FA6">
        <w:rPr>
          <w:rFonts w:ascii="Times New Roman" w:hAnsi="Times New Roman"/>
          <w:sz w:val="26"/>
          <w:szCs w:val="26"/>
        </w:rPr>
        <w:t xml:space="preserve"> saskaņā ar spēkā esošajiem normatīvajiem aktiem. </w:t>
      </w:r>
      <w:r w:rsidRPr="00C92D11">
        <w:rPr>
          <w:rFonts w:ascii="Times New Roman" w:hAnsi="Times New Roman"/>
          <w:sz w:val="26"/>
          <w:szCs w:val="26"/>
        </w:rPr>
        <w:t>Piedaloties Pasākumos, iesaistītās personas izsaka savu piekrišanu veikt personu datu apstrādi, vienlaikus ļaujot paust savu vēlmi nepubliskot personas datus. Fotogrāfijas un/ vai video attēli var tikt publicēti Departamenta tīmekļvietnēs (tajā skaitā uzglabāti publiskās pieejamības arhīvā), drukātajos izdevumos, TV ierakstos un tiešraidē.</w:t>
      </w:r>
    </w:p>
    <w:p w:rsidR="009649EA" w:rsidRPr="00C92D11" w:rsidRDefault="009649EA" w:rsidP="000878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8F8" w:rsidRPr="00C92D11" w:rsidRDefault="000878F8" w:rsidP="000878F8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92D11">
        <w:rPr>
          <w:rFonts w:ascii="Times New Roman" w:hAnsi="Times New Roman"/>
          <w:b/>
          <w:sz w:val="26"/>
          <w:szCs w:val="26"/>
        </w:rPr>
        <w:t>IV. Pasākuma dalībnieku apbalvošana</w:t>
      </w:r>
    </w:p>
    <w:p w:rsidR="000878F8" w:rsidRPr="00C92D11" w:rsidRDefault="000878F8" w:rsidP="000878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2D11" w:rsidRDefault="000878F8" w:rsidP="00D05F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2D11">
        <w:rPr>
          <w:rFonts w:ascii="Times New Roman" w:hAnsi="Times New Roman"/>
          <w:sz w:val="26"/>
          <w:szCs w:val="26"/>
        </w:rPr>
        <w:t xml:space="preserve">15. </w:t>
      </w:r>
      <w:r w:rsidR="00745BBB" w:rsidRPr="00C92D11">
        <w:rPr>
          <w:rFonts w:ascii="Times New Roman" w:hAnsi="Times New Roman"/>
          <w:sz w:val="26"/>
          <w:szCs w:val="26"/>
        </w:rPr>
        <w:t>Informācija par Pasākuma</w:t>
      </w:r>
      <w:r w:rsidR="009649EA" w:rsidRPr="00C92D11">
        <w:rPr>
          <w:rFonts w:ascii="Times New Roman" w:hAnsi="Times New Roman"/>
          <w:sz w:val="26"/>
          <w:szCs w:val="26"/>
        </w:rPr>
        <w:t xml:space="preserve"> piemiņas balv</w:t>
      </w:r>
      <w:r w:rsidR="00745BBB" w:rsidRPr="00C92D11">
        <w:rPr>
          <w:rFonts w:ascii="Times New Roman" w:hAnsi="Times New Roman"/>
          <w:sz w:val="26"/>
          <w:szCs w:val="26"/>
        </w:rPr>
        <w:t>u izsniegšanu tiks publicēta 2020</w:t>
      </w:r>
      <w:r w:rsidR="00C92D11">
        <w:rPr>
          <w:rFonts w:ascii="Times New Roman" w:hAnsi="Times New Roman"/>
          <w:sz w:val="26"/>
          <w:szCs w:val="26"/>
        </w:rPr>
        <w:t>.</w:t>
      </w:r>
      <w:r w:rsidR="00745BBB" w:rsidRPr="00C92D11">
        <w:rPr>
          <w:rFonts w:ascii="Times New Roman" w:hAnsi="Times New Roman"/>
          <w:sz w:val="26"/>
          <w:szCs w:val="26"/>
        </w:rPr>
        <w:t>gada 23.decembrī</w:t>
      </w:r>
      <w:r w:rsidR="004B40CB">
        <w:rPr>
          <w:rFonts w:ascii="Times New Roman" w:hAnsi="Times New Roman"/>
          <w:sz w:val="26"/>
          <w:szCs w:val="26"/>
        </w:rPr>
        <w:t xml:space="preserve"> </w:t>
      </w:r>
      <w:r w:rsidR="004B40CB" w:rsidRPr="00C92D11">
        <w:rPr>
          <w:rFonts w:ascii="Times New Roman" w:hAnsi="Times New Roman"/>
          <w:sz w:val="26"/>
          <w:szCs w:val="26"/>
        </w:rPr>
        <w:t>Centra</w:t>
      </w:r>
      <w:r w:rsidR="00745BBB" w:rsidRPr="00C92D11">
        <w:rPr>
          <w:rFonts w:ascii="Times New Roman" w:hAnsi="Times New Roman"/>
          <w:sz w:val="26"/>
          <w:szCs w:val="26"/>
        </w:rPr>
        <w:t xml:space="preserve"> </w:t>
      </w:r>
      <w:r w:rsidR="004B40CB" w:rsidRPr="00C92D11">
        <w:rPr>
          <w:rFonts w:ascii="Times New Roman" w:hAnsi="Times New Roman"/>
          <w:sz w:val="26"/>
          <w:szCs w:val="26"/>
        </w:rPr>
        <w:t>tīmekļvietnē</w:t>
      </w:r>
      <w:r w:rsidR="004B40CB" w:rsidRPr="004B40CB">
        <w:rPr>
          <w:rFonts w:ascii="Times New Roman" w:hAnsi="Times New Roman"/>
          <w:sz w:val="26"/>
          <w:szCs w:val="26"/>
        </w:rPr>
        <w:t xml:space="preserve"> </w:t>
      </w:r>
      <w:r w:rsidR="004B40CB" w:rsidRPr="006922D6">
        <w:rPr>
          <w:rFonts w:ascii="Times New Roman" w:hAnsi="Times New Roman"/>
          <w:sz w:val="26"/>
          <w:szCs w:val="26"/>
        </w:rPr>
        <w:t>www.ikauseklis.lv</w:t>
      </w:r>
    </w:p>
    <w:p w:rsidR="00256BB6" w:rsidRDefault="00256BB6" w:rsidP="00D05FA6">
      <w:pPr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</w:p>
    <w:p w:rsidR="006D6D12" w:rsidRPr="00C92D11" w:rsidRDefault="005C7ED7" w:rsidP="006D70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="00745BBB" w:rsidRPr="00C92D11">
        <w:rPr>
          <w:rFonts w:ascii="Times New Roman" w:hAnsi="Times New Roman"/>
          <w:sz w:val="26"/>
          <w:szCs w:val="26"/>
        </w:rPr>
        <w:t xml:space="preserve">Atzīt par spēku zaudējušu </w:t>
      </w:r>
      <w:r w:rsidR="004B40CB">
        <w:rPr>
          <w:rFonts w:ascii="Times New Roman" w:hAnsi="Times New Roman"/>
          <w:sz w:val="26"/>
          <w:szCs w:val="26"/>
        </w:rPr>
        <w:t>Centra</w:t>
      </w:r>
      <w:r w:rsidR="00745BBB" w:rsidRPr="00C92D11">
        <w:rPr>
          <w:rFonts w:ascii="Times New Roman" w:hAnsi="Times New Roman"/>
          <w:sz w:val="26"/>
          <w:szCs w:val="26"/>
        </w:rPr>
        <w:t xml:space="preserve"> 2020. gada 20. janvāra </w:t>
      </w:r>
      <w:r w:rsidR="004B40CB">
        <w:rPr>
          <w:rFonts w:ascii="Times New Roman" w:hAnsi="Times New Roman"/>
          <w:sz w:val="26"/>
          <w:szCs w:val="26"/>
        </w:rPr>
        <w:t>n</w:t>
      </w:r>
      <w:r w:rsidR="00745BBB" w:rsidRPr="00C92D11">
        <w:rPr>
          <w:rFonts w:ascii="Times New Roman" w:hAnsi="Times New Roman"/>
          <w:sz w:val="26"/>
          <w:szCs w:val="26"/>
        </w:rPr>
        <w:t xml:space="preserve">olikumu Nr.BJCIKA-20-22-nos </w:t>
      </w:r>
      <w:r w:rsidR="00C92D11" w:rsidRPr="00C92D11">
        <w:rPr>
          <w:rFonts w:ascii="Times New Roman" w:hAnsi="Times New Roman"/>
          <w:sz w:val="26"/>
          <w:szCs w:val="26"/>
        </w:rPr>
        <w:t xml:space="preserve">“Bērnu un jauniešu centra “IK Auseklis” pasākums “Ziemassvētki </w:t>
      </w:r>
      <w:proofErr w:type="spellStart"/>
      <w:r w:rsidR="00C92D11" w:rsidRPr="00C92D11">
        <w:rPr>
          <w:rFonts w:ascii="Times New Roman" w:hAnsi="Times New Roman"/>
          <w:sz w:val="26"/>
          <w:szCs w:val="26"/>
        </w:rPr>
        <w:t>Silciema</w:t>
      </w:r>
      <w:proofErr w:type="spellEnd"/>
      <w:r w:rsidR="00C92D11" w:rsidRPr="00C92D11">
        <w:rPr>
          <w:rFonts w:ascii="Times New Roman" w:hAnsi="Times New Roman"/>
          <w:sz w:val="26"/>
          <w:szCs w:val="26"/>
        </w:rPr>
        <w:t xml:space="preserve"> ielā”</w:t>
      </w:r>
      <w:r w:rsidR="00745BBB" w:rsidRPr="00C92D11">
        <w:rPr>
          <w:rFonts w:ascii="Times New Roman" w:hAnsi="Times New Roman"/>
          <w:sz w:val="26"/>
          <w:szCs w:val="26"/>
        </w:rPr>
        <w:t xml:space="preserve"> nolikums</w:t>
      </w:r>
      <w:r w:rsidR="004B40CB">
        <w:rPr>
          <w:rFonts w:ascii="Times New Roman" w:hAnsi="Times New Roman"/>
          <w:sz w:val="26"/>
          <w:szCs w:val="26"/>
        </w:rPr>
        <w:t>”</w:t>
      </w:r>
      <w:r w:rsidR="00745BBB" w:rsidRPr="00C92D11">
        <w:rPr>
          <w:rFonts w:ascii="Times New Roman" w:hAnsi="Times New Roman"/>
          <w:sz w:val="26"/>
          <w:szCs w:val="26"/>
        </w:rPr>
        <w:t>.</w:t>
      </w:r>
    </w:p>
    <w:p w:rsidR="000878F8" w:rsidRDefault="000878F8" w:rsidP="000878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B40CB" w:rsidRPr="00C92D11" w:rsidRDefault="004B40CB" w:rsidP="000878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8F8" w:rsidRPr="00C92D11" w:rsidRDefault="000878F8" w:rsidP="006D6D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D11">
        <w:rPr>
          <w:rFonts w:ascii="Times New Roman" w:hAnsi="Times New Roman"/>
          <w:sz w:val="26"/>
          <w:szCs w:val="26"/>
        </w:rPr>
        <w:t>Direktors</w:t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</w:r>
      <w:r w:rsidRPr="00C92D11">
        <w:rPr>
          <w:rFonts w:ascii="Times New Roman" w:hAnsi="Times New Roman"/>
          <w:sz w:val="26"/>
          <w:szCs w:val="26"/>
        </w:rPr>
        <w:tab/>
        <w:t xml:space="preserve">V. </w:t>
      </w:r>
      <w:proofErr w:type="spellStart"/>
      <w:r w:rsidRPr="00C92D11">
        <w:rPr>
          <w:rFonts w:ascii="Times New Roman" w:hAnsi="Times New Roman"/>
          <w:sz w:val="26"/>
          <w:szCs w:val="26"/>
        </w:rPr>
        <w:t>Šibajevs</w:t>
      </w:r>
      <w:proofErr w:type="spellEnd"/>
    </w:p>
    <w:p w:rsidR="000878F8" w:rsidRDefault="000878F8" w:rsidP="000878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F071E" w:rsidRDefault="000878F8" w:rsidP="0047277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15B6A">
        <w:rPr>
          <w:rFonts w:ascii="Times New Roman" w:hAnsi="Times New Roman"/>
          <w:sz w:val="26"/>
          <w:szCs w:val="26"/>
        </w:rPr>
        <w:t>Viziņa</w:t>
      </w:r>
      <w:proofErr w:type="spellEnd"/>
      <w:r w:rsidRPr="00D15B6A">
        <w:rPr>
          <w:rFonts w:ascii="Times New Roman" w:hAnsi="Times New Roman"/>
          <w:sz w:val="26"/>
          <w:szCs w:val="26"/>
        </w:rPr>
        <w:t xml:space="preserve"> 26065492</w:t>
      </w:r>
    </w:p>
    <w:p w:rsidR="00BA21B2" w:rsidRDefault="00BA21B2" w:rsidP="004727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1B2" w:rsidRDefault="00BA21B2" w:rsidP="004727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1B2" w:rsidRDefault="00BA21B2" w:rsidP="004727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1B2" w:rsidRPr="00363F40" w:rsidRDefault="00BA21B2" w:rsidP="00BA21B2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A21B2" w:rsidRPr="00363F40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B2" w:rsidRPr="00363F40" w:rsidRDefault="00BA21B2" w:rsidP="00BA21B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363F40">
        <w:rPr>
          <w:rFonts w:ascii="Times New Roman" w:hAnsi="Times New Roman"/>
          <w:sz w:val="24"/>
          <w:szCs w:val="24"/>
        </w:rPr>
        <w:t>Dalībnieku pieteikums</w:t>
      </w:r>
    </w:p>
    <w:p w:rsidR="00BA21B2" w:rsidRPr="00363F40" w:rsidRDefault="00BA21B2" w:rsidP="00BA21B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63F40">
        <w:rPr>
          <w:rFonts w:ascii="Times New Roman" w:hAnsi="Times New Roman"/>
          <w:b/>
          <w:sz w:val="24"/>
          <w:szCs w:val="24"/>
        </w:rPr>
        <w:t xml:space="preserve">„Ziemassvētki </w:t>
      </w:r>
      <w:proofErr w:type="spellStart"/>
      <w:r w:rsidRPr="00363F40">
        <w:rPr>
          <w:rFonts w:ascii="Times New Roman" w:hAnsi="Times New Roman"/>
          <w:b/>
          <w:sz w:val="24"/>
          <w:szCs w:val="24"/>
        </w:rPr>
        <w:t>Silciema</w:t>
      </w:r>
      <w:proofErr w:type="spellEnd"/>
      <w:r w:rsidRPr="00363F40">
        <w:rPr>
          <w:rFonts w:ascii="Times New Roman" w:hAnsi="Times New Roman"/>
          <w:b/>
          <w:sz w:val="24"/>
          <w:szCs w:val="24"/>
        </w:rPr>
        <w:t xml:space="preserve"> ielā”</w:t>
      </w:r>
    </w:p>
    <w:p w:rsidR="00BA21B2" w:rsidRDefault="00BA21B2" w:rsidP="00BA21B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63F40">
        <w:rPr>
          <w:rFonts w:ascii="Times New Roman" w:hAnsi="Times New Roman"/>
          <w:b/>
          <w:sz w:val="24"/>
          <w:szCs w:val="24"/>
        </w:rPr>
        <w:t>Darbnīca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BA21B2" w:rsidRDefault="00BA21B2" w:rsidP="00BA21B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A21B2" w:rsidRPr="00363F40" w:rsidRDefault="00BA21B2" w:rsidP="00BA21B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F40">
        <w:rPr>
          <w:rFonts w:ascii="Times New Roman" w:hAnsi="Times New Roman"/>
          <w:sz w:val="24"/>
          <w:szCs w:val="24"/>
        </w:rPr>
        <w:t>Pulciņš 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F40">
        <w:rPr>
          <w:rFonts w:ascii="Times New Roman" w:hAnsi="Times New Roman"/>
          <w:sz w:val="24"/>
          <w:szCs w:val="24"/>
        </w:rPr>
        <w:t>Pedagogs _________________________________________________</w:t>
      </w:r>
    </w:p>
    <w:p w:rsidR="00BA21B2" w:rsidRPr="00363F40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F40">
        <w:rPr>
          <w:rFonts w:ascii="Times New Roman" w:hAnsi="Times New Roman"/>
          <w:sz w:val="24"/>
          <w:szCs w:val="24"/>
        </w:rPr>
        <w:t>Kontakttālrunis, e-pasts_______________________________________</w:t>
      </w:r>
    </w:p>
    <w:p w:rsidR="00BA21B2" w:rsidRPr="00363F40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F40">
        <w:rPr>
          <w:rFonts w:ascii="Times New Roman" w:hAnsi="Times New Roman"/>
          <w:b/>
          <w:bCs/>
          <w:sz w:val="24"/>
          <w:szCs w:val="24"/>
        </w:rPr>
        <w:t>Darbnīca</w:t>
      </w:r>
      <w:r w:rsidRPr="00363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A21B2" w:rsidRDefault="00BA21B2" w:rsidP="00BA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B2" w:rsidRPr="00812915" w:rsidRDefault="00BA21B2" w:rsidP="00BA21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21B2" w:rsidRPr="00363F40" w:rsidRDefault="00BA21B2" w:rsidP="00BA21B2">
      <w:pPr>
        <w:spacing w:after="0" w:line="240" w:lineRule="auto"/>
        <w:rPr>
          <w:rFonts w:ascii="Times New Roman" w:eastAsia="DejaVu Sans" w:hAnsi="Times New Roman"/>
          <w:kern w:val="2"/>
          <w:sz w:val="24"/>
          <w:szCs w:val="24"/>
        </w:rPr>
      </w:pPr>
      <w:r w:rsidRPr="00363F40">
        <w:rPr>
          <w:rFonts w:ascii="Times New Roman" w:eastAsia="DejaVu Sans" w:hAnsi="Times New Roman"/>
          <w:kern w:val="2"/>
          <w:sz w:val="24"/>
          <w:szCs w:val="24"/>
        </w:rPr>
        <w:t>Dalībnieku saraksts</w:t>
      </w: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1"/>
        <w:gridCol w:w="5253"/>
        <w:gridCol w:w="3228"/>
      </w:tblGrid>
      <w:tr w:rsidR="00BA21B2" w:rsidRPr="00D15B6A" w:rsidTr="009636FB"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  <w:proofErr w:type="spellStart"/>
            <w:r w:rsidRPr="00363F40">
              <w:rPr>
                <w:rFonts w:eastAsia="DejaVu Sans"/>
                <w:kern w:val="2"/>
                <w:sz w:val="24"/>
                <w:szCs w:val="24"/>
                <w:lang w:val="lv-LV"/>
              </w:rPr>
              <w:t>N.p.k</w:t>
            </w:r>
            <w:proofErr w:type="spellEnd"/>
            <w:r w:rsidRPr="00363F40">
              <w:rPr>
                <w:rFonts w:eastAsia="DejaVu Sans"/>
                <w:kern w:val="2"/>
                <w:sz w:val="24"/>
                <w:szCs w:val="24"/>
                <w:lang w:val="lv-LV"/>
              </w:rPr>
              <w:t>.</w:t>
            </w:r>
          </w:p>
        </w:tc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  <w:r w:rsidRPr="00363F40">
              <w:rPr>
                <w:rFonts w:eastAsia="DejaVu Sans"/>
                <w:kern w:val="2"/>
                <w:sz w:val="24"/>
                <w:szCs w:val="24"/>
                <w:lang w:val="lv-LV"/>
              </w:rPr>
              <w:t>Vārds Uzvārds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  <w:r w:rsidRPr="00363F40">
              <w:rPr>
                <w:rFonts w:eastAsia="DejaVu Sans"/>
                <w:kern w:val="2"/>
                <w:sz w:val="24"/>
                <w:szCs w:val="24"/>
                <w:lang w:val="lv-LV"/>
              </w:rPr>
              <w:t>Vecums</w:t>
            </w: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  <w:tr w:rsidR="00BA21B2" w:rsidRPr="00D15B6A" w:rsidTr="009636FB"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1B2" w:rsidRPr="00363F40" w:rsidRDefault="00BA21B2" w:rsidP="009636FB">
            <w:pPr>
              <w:pStyle w:val="Saturardtjs"/>
              <w:snapToGrid w:val="0"/>
              <w:rPr>
                <w:rFonts w:eastAsia="DejaVu Sans"/>
                <w:kern w:val="2"/>
                <w:sz w:val="24"/>
                <w:szCs w:val="24"/>
                <w:lang w:val="lv-LV"/>
              </w:rPr>
            </w:pPr>
          </w:p>
        </w:tc>
      </w:tr>
    </w:tbl>
    <w:p w:rsidR="00BA21B2" w:rsidRPr="00363F40" w:rsidRDefault="00BA21B2" w:rsidP="00BA21B2">
      <w:pPr>
        <w:spacing w:after="0" w:line="240" w:lineRule="auto"/>
        <w:rPr>
          <w:rFonts w:ascii="Times New Roman" w:eastAsia="DejaVu Sans" w:hAnsi="Times New Roman"/>
          <w:kern w:val="2"/>
          <w:sz w:val="24"/>
          <w:szCs w:val="24"/>
        </w:rPr>
      </w:pPr>
    </w:p>
    <w:p w:rsidR="00BA21B2" w:rsidRDefault="00BA21B2" w:rsidP="00BA21B2">
      <w:pPr>
        <w:spacing w:after="0" w:line="240" w:lineRule="auto"/>
        <w:rPr>
          <w:rFonts w:ascii="Times New Roman" w:eastAsia="DejaVu Sans" w:hAnsi="Times New Roman"/>
          <w:kern w:val="2"/>
          <w:sz w:val="24"/>
          <w:szCs w:val="24"/>
        </w:rPr>
      </w:pPr>
      <w:r w:rsidRPr="00363F40">
        <w:rPr>
          <w:rFonts w:ascii="Times New Roman" w:eastAsia="DejaVu Sans" w:hAnsi="Times New Roman"/>
          <w:kern w:val="2"/>
          <w:sz w:val="24"/>
          <w:szCs w:val="24"/>
        </w:rPr>
        <w:t>Pedagoga paraksts:   ____________________________________</w:t>
      </w:r>
    </w:p>
    <w:p w:rsidR="00BA21B2" w:rsidRDefault="00BA21B2" w:rsidP="00BA21B2">
      <w:pPr>
        <w:rPr>
          <w:rFonts w:ascii="Times New Roman" w:eastAsia="DejaVu Sans" w:hAnsi="Times New Roman"/>
          <w:kern w:val="2"/>
          <w:sz w:val="24"/>
          <w:szCs w:val="24"/>
        </w:rPr>
      </w:pPr>
    </w:p>
    <w:p w:rsidR="00BA21B2" w:rsidRDefault="00BA21B2" w:rsidP="00BA21B2">
      <w:pPr>
        <w:rPr>
          <w:rFonts w:ascii="Times New Roman" w:eastAsia="DejaVu Sans" w:hAnsi="Times New Roman"/>
          <w:kern w:val="2"/>
          <w:sz w:val="24"/>
          <w:szCs w:val="24"/>
        </w:rPr>
      </w:pPr>
    </w:p>
    <w:p w:rsidR="00BA21B2" w:rsidRPr="00D15B6A" w:rsidRDefault="00BA21B2" w:rsidP="00BA21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1B2" w:rsidRDefault="00BA21B2" w:rsidP="00BA21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21B2" w:rsidRDefault="00BA21B2" w:rsidP="00BA21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21B2" w:rsidRPr="00D15B6A" w:rsidRDefault="00BA21B2" w:rsidP="00BA21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21B2" w:rsidRPr="00D15B6A" w:rsidRDefault="00BA21B2" w:rsidP="00BA21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1B2" w:rsidRPr="0047277D" w:rsidRDefault="00BA21B2" w:rsidP="00BA21B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A21B2" w:rsidRPr="0047277D" w:rsidSect="006D6D12">
      <w:footerReference w:type="default" r:id="rId8"/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6F" w:rsidRDefault="0070576F">
      <w:pPr>
        <w:spacing w:after="0" w:line="240" w:lineRule="auto"/>
      </w:pPr>
      <w:r>
        <w:separator/>
      </w:r>
    </w:p>
  </w:endnote>
  <w:endnote w:type="continuationSeparator" w:id="0">
    <w:p w:rsidR="0070576F" w:rsidRDefault="0070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charset w:val="BA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B2" w:rsidRPr="00B822EA" w:rsidRDefault="000878F8">
    <w:pPr>
      <w:pStyle w:val="Footer"/>
      <w:jc w:val="center"/>
      <w:rPr>
        <w:rFonts w:ascii="Times New Roman" w:hAnsi="Times New Roman"/>
        <w:sz w:val="26"/>
        <w:szCs w:val="26"/>
      </w:rPr>
    </w:pPr>
    <w:r w:rsidRPr="00B822EA">
      <w:rPr>
        <w:rFonts w:ascii="Times New Roman" w:hAnsi="Times New Roman"/>
        <w:sz w:val="26"/>
        <w:szCs w:val="26"/>
      </w:rPr>
      <w:fldChar w:fldCharType="begin"/>
    </w:r>
    <w:r w:rsidRPr="00B822EA">
      <w:rPr>
        <w:rFonts w:ascii="Times New Roman" w:hAnsi="Times New Roman"/>
        <w:sz w:val="26"/>
        <w:szCs w:val="26"/>
      </w:rPr>
      <w:instrText xml:space="preserve"> PAGE   \* MERGEFORMAT </w:instrText>
    </w:r>
    <w:r w:rsidRPr="00B822EA">
      <w:rPr>
        <w:rFonts w:ascii="Times New Roman" w:hAnsi="Times New Roman"/>
        <w:sz w:val="26"/>
        <w:szCs w:val="26"/>
      </w:rPr>
      <w:fldChar w:fldCharType="separate"/>
    </w:r>
    <w:r w:rsidR="00BA21B2">
      <w:rPr>
        <w:rFonts w:ascii="Times New Roman" w:hAnsi="Times New Roman"/>
        <w:noProof/>
        <w:sz w:val="26"/>
        <w:szCs w:val="26"/>
      </w:rPr>
      <w:t>3</w:t>
    </w:r>
    <w:r w:rsidRPr="00B822EA">
      <w:rPr>
        <w:rFonts w:ascii="Times New Roman" w:hAnsi="Times New Roman"/>
        <w:noProof/>
        <w:sz w:val="26"/>
        <w:szCs w:val="26"/>
      </w:rPr>
      <w:fldChar w:fldCharType="end"/>
    </w:r>
  </w:p>
  <w:p w:rsidR="00345AB2" w:rsidRDefault="00705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6F" w:rsidRDefault="0070576F">
      <w:pPr>
        <w:spacing w:after="0" w:line="240" w:lineRule="auto"/>
      </w:pPr>
      <w:r>
        <w:separator/>
      </w:r>
    </w:p>
  </w:footnote>
  <w:footnote w:type="continuationSeparator" w:id="0">
    <w:p w:rsidR="0070576F" w:rsidRDefault="0070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5D2"/>
    <w:multiLevelType w:val="multilevel"/>
    <w:tmpl w:val="2C621BD2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72" w:hanging="720"/>
      </w:pPr>
    </w:lvl>
    <w:lvl w:ilvl="2">
      <w:start w:val="1"/>
      <w:numFmt w:val="decimal"/>
      <w:lvlText w:val="%1.%2.%3."/>
      <w:lvlJc w:val="left"/>
      <w:pPr>
        <w:ind w:left="3024" w:hanging="720"/>
      </w:pPr>
    </w:lvl>
    <w:lvl w:ilvl="3">
      <w:start w:val="1"/>
      <w:numFmt w:val="decimal"/>
      <w:lvlText w:val="%1.%2.%3.%4."/>
      <w:lvlJc w:val="left"/>
      <w:pPr>
        <w:ind w:left="4536" w:hanging="1080"/>
      </w:pPr>
    </w:lvl>
    <w:lvl w:ilvl="4">
      <w:start w:val="1"/>
      <w:numFmt w:val="decimal"/>
      <w:lvlText w:val="%1.%2.%3.%4.%5."/>
      <w:lvlJc w:val="left"/>
      <w:pPr>
        <w:ind w:left="5688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352" w:hanging="1440"/>
      </w:pPr>
    </w:lvl>
    <w:lvl w:ilvl="7">
      <w:start w:val="1"/>
      <w:numFmt w:val="decimal"/>
      <w:lvlText w:val="%1.%2.%3.%4.%5.%6.%7.%8."/>
      <w:lvlJc w:val="left"/>
      <w:pPr>
        <w:ind w:left="9864" w:hanging="1800"/>
      </w:pPr>
    </w:lvl>
    <w:lvl w:ilvl="8">
      <w:start w:val="1"/>
      <w:numFmt w:val="decimal"/>
      <w:lvlText w:val="%1.%2.%3.%4.%5.%6.%7.%8.%9."/>
      <w:lvlJc w:val="left"/>
      <w:pPr>
        <w:ind w:left="11016" w:hanging="1800"/>
      </w:pPr>
    </w:lvl>
  </w:abstractNum>
  <w:abstractNum w:abstractNumId="1" w15:restartNumberingAfterBreak="0">
    <w:nsid w:val="377A1502"/>
    <w:multiLevelType w:val="hybridMultilevel"/>
    <w:tmpl w:val="59A6AE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F8"/>
    <w:rsid w:val="0006075B"/>
    <w:rsid w:val="000878F8"/>
    <w:rsid w:val="00157B67"/>
    <w:rsid w:val="001742BA"/>
    <w:rsid w:val="001931E4"/>
    <w:rsid w:val="00224840"/>
    <w:rsid w:val="00256BB6"/>
    <w:rsid w:val="002B5163"/>
    <w:rsid w:val="002C331E"/>
    <w:rsid w:val="002D6C80"/>
    <w:rsid w:val="003E0B13"/>
    <w:rsid w:val="00420A98"/>
    <w:rsid w:val="0047277D"/>
    <w:rsid w:val="004B40CB"/>
    <w:rsid w:val="004D23A1"/>
    <w:rsid w:val="00561785"/>
    <w:rsid w:val="005C7ED7"/>
    <w:rsid w:val="00600F56"/>
    <w:rsid w:val="006274BC"/>
    <w:rsid w:val="00664527"/>
    <w:rsid w:val="00685ACB"/>
    <w:rsid w:val="006922D6"/>
    <w:rsid w:val="006A348A"/>
    <w:rsid w:val="006A6376"/>
    <w:rsid w:val="006D6D12"/>
    <w:rsid w:val="006D70A6"/>
    <w:rsid w:val="0070576F"/>
    <w:rsid w:val="00745BBB"/>
    <w:rsid w:val="007B18C7"/>
    <w:rsid w:val="007E7191"/>
    <w:rsid w:val="00831182"/>
    <w:rsid w:val="0088305B"/>
    <w:rsid w:val="008B1893"/>
    <w:rsid w:val="008B1AFC"/>
    <w:rsid w:val="008C6796"/>
    <w:rsid w:val="008F1AA4"/>
    <w:rsid w:val="009649EA"/>
    <w:rsid w:val="00984133"/>
    <w:rsid w:val="009F4657"/>
    <w:rsid w:val="00A3759E"/>
    <w:rsid w:val="00B822EA"/>
    <w:rsid w:val="00BA21B2"/>
    <w:rsid w:val="00BA7A02"/>
    <w:rsid w:val="00C24EE5"/>
    <w:rsid w:val="00C92D11"/>
    <w:rsid w:val="00D05FA6"/>
    <w:rsid w:val="00DD2647"/>
    <w:rsid w:val="00E1564E"/>
    <w:rsid w:val="00EA6C76"/>
    <w:rsid w:val="00F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41398"/>
  <w15:chartTrackingRefBased/>
  <w15:docId w15:val="{1531B11F-6629-4DE8-B553-C0561D88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F8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78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78F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78F8"/>
    <w:pPr>
      <w:ind w:left="720"/>
      <w:contextualSpacing/>
    </w:pPr>
  </w:style>
  <w:style w:type="character" w:styleId="Hyperlink">
    <w:name w:val="Hyperlink"/>
    <w:uiPriority w:val="99"/>
    <w:unhideWhenUsed/>
    <w:rsid w:val="0008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8F8"/>
    <w:rPr>
      <w:rFonts w:ascii="Calibri" w:eastAsia="Calibri" w:hAnsi="Calibri" w:cs="Times New Roman"/>
      <w:lang w:val="lv-LV"/>
    </w:rPr>
  </w:style>
  <w:style w:type="paragraph" w:customStyle="1" w:styleId="Saturardtjs">
    <w:name w:val="Satura rādītājs"/>
    <w:basedOn w:val="Normal"/>
    <w:rsid w:val="000878F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sid w:val="000878F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0878F8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3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EA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CB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Senie</dc:creator>
  <cp:keywords/>
  <dc:description/>
  <cp:lastModifiedBy>Kristīne Žīdena</cp:lastModifiedBy>
  <cp:revision>3</cp:revision>
  <cp:lastPrinted>2020-11-13T10:41:00Z</cp:lastPrinted>
  <dcterms:created xsi:type="dcterms:W3CDTF">2020-11-13T10:43:00Z</dcterms:created>
  <dcterms:modified xsi:type="dcterms:W3CDTF">2020-11-13T10:51:00Z</dcterms:modified>
</cp:coreProperties>
</file>